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bookmarkStart w:id="0" w:name="_GoBack"/>
      <w:bookmarkEnd w:id="0"/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SEGUNDA CLASE</w:t>
      </w:r>
    </w:p>
    <w:p w:rsidR="00DF6290" w:rsidRPr="00DF6290" w:rsidRDefault="00DF6290" w:rsidP="00DF6290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Formato planificación con elementos de las Bases Curriculares 2013</w:t>
      </w:r>
    </w:p>
    <w:p w:rsidR="00DF6290" w:rsidRPr="00DF6290" w:rsidRDefault="00DF6290" w:rsidP="00DF6290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Asignatura: </w:t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>Lenguaje y Comunicación</w:t>
      </w: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ab/>
      </w: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Nivel/curso</w:t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>: Cuarto Básico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6"/>
      </w:tblGrid>
      <w:tr w:rsidR="00DF6290" w:rsidRPr="00DF6290" w:rsidTr="00156344">
        <w:trPr>
          <w:trHeight w:val="1223"/>
        </w:trPr>
        <w:tc>
          <w:tcPr>
            <w:tcW w:w="1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Marco referencial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numPr>
                <w:ilvl w:val="0"/>
                <w:numId w:val="1"/>
              </w:numPr>
              <w:shd w:val="clear" w:color="auto" w:fill="FFFFFF"/>
              <w:spacing w:after="120" w:line="360" w:lineRule="auto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val="es-CL" w:eastAsia="es-CL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L" w:eastAsia="es-CL"/>
              </w:rPr>
              <w:t>Conectores:</w:t>
            </w:r>
            <w:r w:rsidRPr="00DF6290">
              <w:rPr>
                <w:rFonts w:ascii="Arial" w:eastAsia="Times New Roman" w:hAnsi="Arial" w:cs="Arial"/>
                <w:bCs/>
                <w:sz w:val="24"/>
                <w:szCs w:val="24"/>
                <w:lang w:val="es-CL" w:eastAsia="es-CL"/>
              </w:rPr>
              <w:t xml:space="preserve"> </w:t>
            </w:r>
            <w:r w:rsidRPr="00DF6290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es-CL" w:eastAsia="es-CL"/>
              </w:rPr>
              <w:t>Se definen como nexos o elementos relacionantes, que muestran relaciones entre oraciones. Sus principales características son:</w:t>
            </w:r>
          </w:p>
          <w:p w:rsidR="00DF6290" w:rsidRPr="00DF6290" w:rsidRDefault="00DF6290" w:rsidP="00DF6290">
            <w:pPr>
              <w:shd w:val="clear" w:color="auto" w:fill="FFFFFF"/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CL"/>
              </w:rPr>
            </w:pPr>
            <w:r w:rsidRPr="00DF6290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CL"/>
              </w:rPr>
              <w:t> </w:t>
            </w:r>
          </w:p>
          <w:p w:rsidR="00DF6290" w:rsidRPr="00DF6290" w:rsidRDefault="00DF6290" w:rsidP="00DF6290">
            <w:pPr>
              <w:numPr>
                <w:ilvl w:val="0"/>
                <w:numId w:val="2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Dependiendo de la correspondencia que se quiera establecer, se utiliza uno u otro conector u organizador textual.</w:t>
            </w:r>
          </w:p>
          <w:p w:rsidR="00DF6290" w:rsidRPr="00DF6290" w:rsidRDefault="00DF6290" w:rsidP="00DF6290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</w:p>
          <w:p w:rsidR="00DF6290" w:rsidRPr="00DF6290" w:rsidRDefault="00DF6290" w:rsidP="00DF6290">
            <w:pPr>
              <w:numPr>
                <w:ilvl w:val="0"/>
                <w:numId w:val="2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No tiene género ni número, por lo tanto es invariable.</w:t>
            </w:r>
          </w:p>
          <w:p w:rsidR="00DF6290" w:rsidRPr="00DF6290" w:rsidRDefault="00DF6290" w:rsidP="00DF6290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</w:p>
          <w:p w:rsidR="00DF6290" w:rsidRPr="00DF6290" w:rsidRDefault="00DF6290" w:rsidP="00DF6290">
            <w:pPr>
              <w:numPr>
                <w:ilvl w:val="0"/>
                <w:numId w:val="2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Ayudan a organizar las ideas y a entregar un mensaje claro.</w:t>
            </w:r>
          </w:p>
          <w:p w:rsidR="00DF6290" w:rsidRPr="00DF6290" w:rsidRDefault="00DF6290" w:rsidP="00DF6290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</w:p>
          <w:p w:rsidR="00DF6290" w:rsidRPr="00DF6290" w:rsidRDefault="00DF6290" w:rsidP="00DF6290">
            <w:pPr>
              <w:numPr>
                <w:ilvl w:val="0"/>
                <w:numId w:val="2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Consideran la sintaxis y la ortografía.</w:t>
            </w:r>
          </w:p>
          <w:p w:rsidR="00DF6290" w:rsidRPr="00DF6290" w:rsidRDefault="00DF6290" w:rsidP="00DF6290">
            <w:pPr>
              <w:shd w:val="clear" w:color="auto" w:fill="FFFFFF"/>
              <w:spacing w:after="0" w:line="315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4"/>
                <w:lang w:eastAsia="es-CL"/>
              </w:rPr>
            </w:pPr>
          </w:p>
          <w:p w:rsidR="00DF6290" w:rsidRPr="00DF6290" w:rsidRDefault="00DF6290" w:rsidP="00DF6290">
            <w:pPr>
              <w:numPr>
                <w:ilvl w:val="0"/>
                <w:numId w:val="1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s-CL"/>
              </w:rPr>
              <w:t xml:space="preserve">Clase de organizadores o conectores textuales: </w:t>
            </w: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Existen varias clases de organizadores o conectores textuales cuya utilización dependerá del sentido que se quiera dar y de las formas que se vinculen las oraciones en un texto. Dichos conectores no pertenecen a una categoría gramatical determinada, sino que pueden ser:</w:t>
            </w:r>
          </w:p>
          <w:p w:rsidR="00DF6290" w:rsidRPr="00DF6290" w:rsidRDefault="00DF6290" w:rsidP="00DF6290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 </w:t>
            </w:r>
          </w:p>
          <w:p w:rsidR="00DF6290" w:rsidRPr="00DF6290" w:rsidRDefault="00DF6290" w:rsidP="00DF6290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s-CL"/>
              </w:rPr>
              <w:lastRenderedPageBreak/>
              <w:t>Preposiciones</w:t>
            </w: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: empleadas para relacionar una idea principal con las ideas que la apoyan (a, ante, con, para, por, según, sin; de, desde, hacia, etc.).</w:t>
            </w:r>
          </w:p>
          <w:p w:rsidR="00DF6290" w:rsidRPr="00DF6290" w:rsidRDefault="00DF6290" w:rsidP="00DF6290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</w:p>
          <w:p w:rsidR="00DF6290" w:rsidRPr="00DF6290" w:rsidRDefault="00DF6290" w:rsidP="00DF6290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s-CL"/>
              </w:rPr>
              <w:t>Conjunciones</w:t>
            </w: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: unen palabras en las frases u oraciones (y, ni, o, u, e).</w:t>
            </w:r>
          </w:p>
          <w:p w:rsidR="00DF6290" w:rsidRPr="00DF6290" w:rsidRDefault="00DF6290" w:rsidP="00DF6290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</w:p>
          <w:p w:rsidR="00DF6290" w:rsidRPr="00DF6290" w:rsidRDefault="00DF6290" w:rsidP="00DF6290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s-CL"/>
              </w:rPr>
              <w:t>Adverbios</w:t>
            </w:r>
          </w:p>
          <w:p w:rsidR="00DF6290" w:rsidRPr="00DF6290" w:rsidRDefault="00DF6290" w:rsidP="00DF6290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</w:p>
          <w:p w:rsidR="00DF6290" w:rsidRPr="00DF6290" w:rsidRDefault="00DF6290" w:rsidP="00DF6290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es-CL"/>
              </w:rPr>
              <w:t>Pronombres relativos</w:t>
            </w:r>
            <w:r w:rsidRPr="00DF6290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L"/>
              </w:rPr>
              <w:t>: utilizados para reemplazar a un sustantivo, adjetivo o adverbio que ya ha sido mencionado anteriormente en el texto (quien, que, cual, etc.).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Disponible en:</w:t>
            </w: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 xml:space="preserve"> </w:t>
            </w:r>
            <w:hyperlink r:id="rId6" w:history="1">
              <w:r w:rsidRPr="00DF62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http://www.icarito.cl/enciclopedia/articulo/segundo-ciclo-basico/lenguaje-y-comunicacion/gramatica/2009/12/97-8632-9-conectores-textuales.shtml</w:t>
              </w:r>
            </w:hyperlink>
          </w:p>
        </w:tc>
      </w:tr>
    </w:tbl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Objetivo de Aprendizaje (OA): </w:t>
      </w:r>
      <w:r w:rsidRPr="00DF6290">
        <w:rPr>
          <w:rFonts w:ascii="Arial" w:eastAsia="Times New Roman" w:hAnsi="Arial" w:cs="Arial"/>
          <w:sz w:val="24"/>
          <w:szCs w:val="24"/>
          <w:lang w:eastAsia="es-CL"/>
        </w:rPr>
        <w:t>Escribir creativamente narraciones (experiencias personales, relatos de hechos, cuentos, etc.) que incluyan:</w:t>
      </w: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DF6290">
        <w:rPr>
          <w:rFonts w:ascii="Arial" w:eastAsia="Times New Roman" w:hAnsi="Arial" w:cs="Arial"/>
          <w:sz w:val="24"/>
          <w:szCs w:val="24"/>
          <w:lang w:eastAsia="es-CL"/>
        </w:rPr>
        <w:t>• una secuencia lógica de eventos</w:t>
      </w: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DF6290">
        <w:rPr>
          <w:rFonts w:ascii="Arial" w:eastAsia="Times New Roman" w:hAnsi="Arial" w:cs="Arial"/>
          <w:sz w:val="24"/>
          <w:szCs w:val="24"/>
          <w:lang w:eastAsia="es-CL"/>
        </w:rPr>
        <w:t>• inicio, desarrollo y desenlace</w:t>
      </w: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DF6290">
        <w:rPr>
          <w:rFonts w:ascii="Arial" w:eastAsia="Times New Roman" w:hAnsi="Arial" w:cs="Arial"/>
          <w:sz w:val="24"/>
          <w:szCs w:val="24"/>
          <w:lang w:eastAsia="es-CL"/>
        </w:rPr>
        <w:t xml:space="preserve">• </w:t>
      </w:r>
      <w:proofErr w:type="gramStart"/>
      <w:r w:rsidRPr="00DF6290">
        <w:rPr>
          <w:rFonts w:ascii="Arial" w:eastAsia="Times New Roman" w:hAnsi="Arial" w:cs="Arial"/>
          <w:sz w:val="24"/>
          <w:szCs w:val="24"/>
          <w:lang w:eastAsia="es-CL"/>
        </w:rPr>
        <w:t>conectores</w:t>
      </w:r>
      <w:proofErr w:type="gramEnd"/>
      <w:r w:rsidRPr="00DF6290">
        <w:rPr>
          <w:rFonts w:ascii="Arial" w:eastAsia="Times New Roman" w:hAnsi="Arial" w:cs="Arial"/>
          <w:sz w:val="24"/>
          <w:szCs w:val="24"/>
          <w:lang w:eastAsia="es-CL"/>
        </w:rPr>
        <w:t xml:space="preserve"> adecuados</w:t>
      </w: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DF6290">
        <w:rPr>
          <w:rFonts w:ascii="Arial" w:eastAsia="Times New Roman" w:hAnsi="Arial" w:cs="Arial"/>
          <w:sz w:val="24"/>
          <w:szCs w:val="24"/>
          <w:lang w:eastAsia="es-CL"/>
        </w:rPr>
        <w:t xml:space="preserve">• </w:t>
      </w:r>
      <w:proofErr w:type="gramStart"/>
      <w:r w:rsidRPr="00DF6290">
        <w:rPr>
          <w:rFonts w:ascii="Arial" w:eastAsia="Times New Roman" w:hAnsi="Arial" w:cs="Arial"/>
          <w:sz w:val="24"/>
          <w:szCs w:val="24"/>
          <w:lang w:eastAsia="es-CL"/>
        </w:rPr>
        <w:t>descripciones</w:t>
      </w:r>
      <w:proofErr w:type="gramEnd"/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DF6290">
        <w:rPr>
          <w:rFonts w:ascii="Arial" w:eastAsia="Times New Roman" w:hAnsi="Arial" w:cs="Arial"/>
          <w:sz w:val="24"/>
          <w:szCs w:val="24"/>
          <w:lang w:eastAsia="es-CL"/>
        </w:rPr>
        <w:t>• un lenguaje expresivo para desarrollar la acción</w:t>
      </w: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L"/>
        </w:rPr>
      </w:pP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Actitudes (OAT): </w:t>
      </w:r>
      <w:r w:rsidRPr="00DF6290">
        <w:rPr>
          <w:rFonts w:ascii="Arial" w:eastAsia="Times New Roman" w:hAnsi="Arial" w:cs="Arial"/>
          <w:sz w:val="24"/>
          <w:szCs w:val="24"/>
          <w:lang w:eastAsia="es-CL"/>
        </w:rPr>
        <w:t>Demostrar disposición e interés por expresarse de manera creativa a través de las diversas formas de expresión oral y escrita.</w:t>
      </w:r>
    </w:p>
    <w:p w:rsidR="00DF6290" w:rsidRPr="00DF6290" w:rsidRDefault="00DF6290" w:rsidP="00DF6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DF6290" w:rsidRPr="00DF6290" w:rsidRDefault="00DF6290" w:rsidP="00DF6290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Eje: </w:t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Escritura    </w:t>
      </w:r>
      <w:r w:rsidRPr="00DF629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                                 Énfasis: </w:t>
      </w:r>
      <w:r w:rsidRPr="00DF6290">
        <w:rPr>
          <w:rFonts w:ascii="Arial" w:eastAsia="Times New Roman" w:hAnsi="Arial" w:cs="Arial"/>
          <w:bCs/>
          <w:sz w:val="24"/>
          <w:szCs w:val="24"/>
          <w:lang w:eastAsia="es-ES"/>
        </w:rPr>
        <w:t>Comunicación escrita</w:t>
      </w:r>
      <w:r w:rsidRPr="00DF629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DF6290" w:rsidRPr="00DF6290" w:rsidRDefault="00DF6290" w:rsidP="00DF6290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1070"/>
        <w:gridCol w:w="2018"/>
        <w:gridCol w:w="4724"/>
        <w:gridCol w:w="2669"/>
      </w:tblGrid>
      <w:tr w:rsidR="00DF6290" w:rsidRPr="00DF6290" w:rsidTr="00156344">
        <w:trPr>
          <w:trHeight w:val="69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Objetivo </w:t>
            </w: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(desglose del OA)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Tiempo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Habilidad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Actividad de Aprendizaje.</w:t>
            </w: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(inicio, desarrollo, cierre)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Desempeño observable</w:t>
            </w: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(evaluación - tipo de instrumento)</w:t>
            </w:r>
          </w:p>
        </w:tc>
      </w:tr>
      <w:tr w:rsidR="00DF6290" w:rsidRPr="00DF6290" w:rsidTr="00156344">
        <w:trPr>
          <w:trHeight w:val="69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Evidenciar dominio de conectores de inicio, seguimiento y cierre, mediante la correcta utilización de cada uno de ellos en lo relatado en los diarios de experiencias de las estudiantes.</w:t>
            </w: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90 minutos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-Comentar: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R</w:t>
            </w:r>
            <w:r w:rsidRPr="00DF629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s-ES"/>
              </w:rPr>
              <w:t xml:space="preserve">ealización de comentarios, emisión de juicios, dando a conocer múltiples apreciaciones o consideraciones </w:t>
            </w:r>
            <w:r w:rsidRPr="00DF629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s-ES"/>
              </w:rPr>
              <w:lastRenderedPageBreak/>
              <w:t>sobre un determinado asunto.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-Reconocer: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Examinar algo ya conocido con cuidado, registrándolo para distinguirlo de otras por sus rasgos o características.</w:t>
            </w:r>
          </w:p>
          <w:p w:rsidR="00DF6290" w:rsidRPr="00DF6290" w:rsidRDefault="00DF6290" w:rsidP="00DF629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-Comprender: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El conocimiento de la compresión concierne el aspecto más 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simple del entendimiento que consiste en captar el sentido directo de una comunicación o de un fenómeno, como la comprensión de una orden escrita u oral, o la percepción de lo que ocurrió en cualquier hecho particular.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-Aplicar: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El conocimiento de aplicación es el que concierne a la interrelación 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de principios y generalizaciones con casos particulares o prácticos.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-Crear: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El conocimiento de creación es el que compete la producción de algo partiendo de las propias capacidades y conocimientos ya adquiridos.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Actividad de inicio</w:t>
            </w:r>
          </w:p>
          <w:p w:rsidR="00DF6290" w:rsidRPr="00DF6290" w:rsidRDefault="00DF6290" w:rsidP="00DF6290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</w:pPr>
            <w:r w:rsidRPr="00DF6290">
              <w:rPr>
                <w:rFonts w:ascii="Arial" w:eastAsia="Calibri" w:hAnsi="Arial" w:cs="Arial"/>
                <w:sz w:val="24"/>
                <w:szCs w:val="24"/>
                <w:lang w:val="es-CL" w:eastAsia="es-CL"/>
              </w:rPr>
              <w:t>_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Las estudiantes realizan una retroalimentación de la sesión anterior, con la finalidad de fortalecer y relacionar los conocimientos ya adquiridos por ellas con el nuevo contenido a trabajar en la presente sesión “Clasificación y utilización de los conectores de inicio, seguimiento y 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lastRenderedPageBreak/>
              <w:t>cierre”</w:t>
            </w:r>
          </w:p>
          <w:p w:rsidR="00DF6290" w:rsidRPr="00DF6290" w:rsidRDefault="00DF6290" w:rsidP="00DF6290">
            <w:pPr>
              <w:spacing w:before="100" w:beforeAutospacing="1" w:after="100" w:afterAutospacing="1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CL" w:eastAsia="es-CL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val="es-CL" w:eastAsia="es-CL"/>
              </w:rPr>
              <w:t>Actividades de desarrollo</w:t>
            </w:r>
          </w:p>
          <w:p w:rsidR="00DF6290" w:rsidRPr="00DF6290" w:rsidRDefault="00DF6290" w:rsidP="00DF6290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CL" w:eastAsia="es-CL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_Las estudiantes conocerán un amplio vocabulario de conectores, esto mediante el repaso de este contenido a través de una presentación en </w:t>
            </w:r>
            <w:proofErr w:type="spellStart"/>
            <w:r w:rsidRPr="00DF6290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>power</w:t>
            </w:r>
            <w:proofErr w:type="spellEnd"/>
            <w:r w:rsidRPr="00DF6290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 </w:t>
            </w:r>
            <w:proofErr w:type="spellStart"/>
            <w:r w:rsidRPr="00DF6290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>point</w:t>
            </w:r>
            <w:proofErr w:type="spellEnd"/>
            <w:r w:rsidRPr="00DF6290">
              <w:rPr>
                <w:rFonts w:ascii="Arial" w:eastAsia="Times New Roman" w:hAnsi="Arial" w:cs="Arial"/>
                <w:sz w:val="24"/>
                <w:szCs w:val="24"/>
                <w:lang w:val="es-CL" w:eastAsia="es-CL"/>
              </w:rPr>
              <w:t xml:space="preserve"> preparada por las docentes, la cual contextualizará a las educando en la utilidad, clasificación y ejemplificación de estos.  </w:t>
            </w:r>
          </w:p>
          <w:p w:rsidR="00DF6290" w:rsidRPr="00DF6290" w:rsidRDefault="00DF6290" w:rsidP="00DF6290">
            <w:pPr>
              <w:spacing w:before="100" w:beforeAutospacing="1" w:after="100" w:afterAutospacing="1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L" w:eastAsia="es-CL"/>
              </w:rPr>
            </w:pPr>
            <w:r w:rsidRPr="00DF6290">
              <w:rPr>
                <w:rFonts w:ascii="Arial" w:eastAsia="Calibri" w:hAnsi="Arial" w:cs="Arial"/>
                <w:b/>
                <w:sz w:val="24"/>
                <w:szCs w:val="24"/>
                <w:lang w:val="es-CL" w:eastAsia="es-CL"/>
              </w:rPr>
              <w:t>Actividad 1: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_ Las estudiantes escriben en sus diarios de experiencias tal como se les indicó la primera sesión, disponiendo de 10 minutos</w:t>
            </w:r>
            <w:r w:rsidRPr="00DF6290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es-ES"/>
              </w:rPr>
              <w:t xml:space="preserve"> 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para esta tarea y teniendo la oportunidad de leer frente al curso lo redactado si así lo desean, pudiendo las 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demás compañeras realizar preguntas o establecer comentarios acerca de lo acontecido a su compañera, pero esta vez considerando utilizar y aplicar el contenido repasado y trabajado durante la sesión, es decir, los diferentes tipos de conectores.</w:t>
            </w:r>
          </w:p>
          <w:p w:rsidR="00DF6290" w:rsidRPr="00DF6290" w:rsidRDefault="00DF6290" w:rsidP="00DF62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Actividad de cierre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_Las estudiantes comentarán el contenido abordado durante la sesión y darán su opinión acerca de la real utilización de los conectores en la comunicación escrita, debiendo sustentar sus ideas de forma clara y concreta frente al curso, con la finalidad de ratificar su utilidad y trabajar la comunicación de las niñas.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Desempeño observable:</w:t>
            </w: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Las estudiantes dominan la diversa clasificación y utilización de los conectores, evidenciándose la correcta aplicación de 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estos en la actividad de desarrollo.</w:t>
            </w: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Evaluación formativa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352E2E"/>
                <w:sz w:val="24"/>
                <w:szCs w:val="24"/>
                <w:lang w:eastAsia="es-CL"/>
              </w:rPr>
            </w:pPr>
            <w:r w:rsidRPr="00DF6290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Autoevaluación,</w:t>
            </w:r>
            <w:r w:rsidRPr="00DF6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realizada por las estudiantes, mediante la aplicación del contenido abordado durante la sesión en el propio proceso de escritura libre en sus diarios de experiencias.  </w:t>
            </w: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DF6290" w:rsidRPr="00DF6290" w:rsidRDefault="00DF6290" w:rsidP="00DF629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</w:p>
        </w:tc>
      </w:tr>
    </w:tbl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F6290" w:rsidRPr="00DF6290" w:rsidRDefault="00DF6290" w:rsidP="00DF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D6512E" w:rsidRDefault="00D6512E"/>
    <w:sectPr w:rsidR="00D6512E" w:rsidSect="00DF629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20F8"/>
    <w:multiLevelType w:val="hybridMultilevel"/>
    <w:tmpl w:val="196CA39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0473D"/>
    <w:multiLevelType w:val="hybridMultilevel"/>
    <w:tmpl w:val="F88A745E"/>
    <w:lvl w:ilvl="0" w:tplc="05C495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98549C"/>
    <w:multiLevelType w:val="hybridMultilevel"/>
    <w:tmpl w:val="35E4D4E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90"/>
    <w:rsid w:val="00D6512E"/>
    <w:rsid w:val="00D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arito.cl/enciclopedia/articulo/segundo-ciclo-basico/lenguaje-y-comunicacion/gramatica/2009/12/97-8632-9-conectores-textuales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804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totyta</dc:creator>
  <cp:lastModifiedBy>totyta</cp:lastModifiedBy>
  <cp:revision>1</cp:revision>
  <dcterms:created xsi:type="dcterms:W3CDTF">2013-12-09T15:25:00Z</dcterms:created>
  <dcterms:modified xsi:type="dcterms:W3CDTF">2013-12-09T15:26:00Z</dcterms:modified>
</cp:coreProperties>
</file>